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 w:before="0"/>
      </w:pPr>
      <w:r>
        <w:rPr>
          <w:rFonts w:ascii="Arial" w:cs="Arial" w:eastAsia="Arial" w:hAnsi="Arial"/>
          <w:i/>
          <w:iCs/>
          <w:color w:val="999999"/>
          <w:sz w:val="19"/>
          <w:szCs w:val="19"/>
        </w:rPr>
        <w:t xml:space="preserve">[Votre logo]</w:t>
      </w:r>
    </w:p>
    <w:p>
      <w:pPr>
        <w:spacing w:after="120" w:before="0"/>
      </w:pPr>
      <w:r>
        <w:rPr>
          <w:rFonts w:ascii="Arial" w:cs="Arial" w:eastAsia="Arial" w:hAnsi="Arial"/>
          <w:b/>
          <w:bCs/>
          <w:color w:val="9C0006"/>
          <w:sz w:val="17"/>
          <w:szCs w:val="17"/>
        </w:rPr>
        <w:t xml:space="preserve">Document provisoire : ceci n’est pas une facture. La facture définitive sera émise à la livraison ou à la réalisation.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[NOM DE L’ENTREPRISE]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[Forme juridique et capital, ou mention « EI »]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[Adresse du siège]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SIREN : [À compléter] · RCS [ville] ou RM : [À compléter]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TVA intracommunautaire : [si vous en avez un]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[Téléphone] · [Courriel]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FACTURE PROFORMA N° [PF-   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Date : [jj/mm/aaaa]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Valable jusqu’au : [jj/mm/aaaa]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Livraison ou réalisation prévue : [date ou délai]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Référence de la demande : [si le client en a une]</w:t>
            </w:r>
          </w:p>
        </w:tc>
      </w:tr>
    </w:tbl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Client</w:t>
      </w:r>
    </w:p>
    <w:tbl>
      <w:tblPr>
        <w:tblW w:type="dxa" w:w="9638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19"/>
        <w:gridCol w:w="4819"/>
      </w:tblGrid>
      <w:tr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[Nom ou raison sociale du client]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[Adresse du client]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Adresse de livraison : [si différente]</w:t>
            </w:r>
          </w:p>
        </w:tc>
        <w:tc>
          <w:tcPr>
            <w:tcW w:type="dxa" w:w="4819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SIREN du client : [si professionnel]</w:t>
            </w:r>
          </w:p>
          <w:p>
            <w:pPr>
              <w:spacing w:after="30" w:before="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TVA intracommunautaire du client : [si redevable]</w:t>
            </w:r>
          </w:p>
        </w:tc>
      </w:tr>
    </w:tbl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Détail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38"/>
        <w:gridCol w:w="800"/>
        <w:gridCol w:w="900"/>
        <w:gridCol w:w="1300"/>
        <w:gridCol w:w="800"/>
        <w:gridCol w:w="1600"/>
      </w:tblGrid>
      <w:tr>
        <w:tc>
          <w:tcPr>
            <w:tcW w:type="dxa" w:w="4238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Désignation</w:t>
            </w:r>
          </w:p>
        </w:tc>
        <w:tc>
          <w:tcPr>
            <w:tcW w:type="dxa" w:w="8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Qté</w:t>
            </w:r>
          </w:p>
        </w:tc>
        <w:tc>
          <w:tcPr>
            <w:tcW w:type="dxa" w:w="9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Unité</w:t>
            </w:r>
          </w:p>
        </w:tc>
        <w:tc>
          <w:tcPr>
            <w:tcW w:type="dxa" w:w="13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PU HT</w:t>
            </w:r>
          </w:p>
        </w:tc>
        <w:tc>
          <w:tcPr>
            <w:tcW w:type="dxa" w:w="8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TVA</w:t>
            </w:r>
          </w:p>
        </w:tc>
        <w:tc>
          <w:tcPr>
            <w:tcW w:type="dxa" w:w="1600"/>
            <w:shd w:fill="E8EEFA" w:color="auto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b/>
                <w:bCs/>
                <w:sz w:val="18"/>
                <w:szCs w:val="18"/>
              </w:rPr>
              <w:t xml:space="preserve">Total HT</w:t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[Prestation ou produit : nature, marque, référence]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[Pour une prestation : matériaux et main-d’œuvre]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[Réduction de prix éventuelle]</w:t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42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  <w:jc w:val="right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spacing w:after="60" w:before="0"/>
      </w:pPr>
      <w:r>
        <w:rPr>
          <w:rFonts w:ascii="Arial" w:cs="Arial" w:eastAsia="Arial" w:hAnsi="Arial"/>
          <w:sz w:val="19"/>
          <w:szCs w:val="19"/>
        </w:rPr>
        <w:t xml:space="preserve"/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838"/>
        <w:gridCol w:w="2800"/>
      </w:tblGrid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Total HT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TVA à [20 %] sur [base HT]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TVA à [10 %] sur [base HT]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6838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>Total TTC</w:t>
            </w:r>
          </w:p>
        </w:tc>
        <w:tc>
          <w:tcPr>
            <w:tcW w:type="dxa" w:w="2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after="0" w:before="0"/>
            </w:pPr>
            <w:r>
              <w:rPr>
                <w:rFonts w:ascii="Arial" w:cs="Arial" w:eastAsia="Arial" w:hAnsi="Arial"/>
                <w:sz w:val="18"/>
                <w:szCs w:val="18"/>
              </w:rPr>
              <w:t xml:space="preserve"/>
            </w:r>
          </w:p>
        </w:tc>
      </w:tr>
    </w:tbl>
    <w:p>
      <w:pPr>
        <w:pBdr>
          <w:bottom w:val="single" w:color="1F4FB5" w:sz="6" w:space="2"/>
        </w:pBdr>
        <w:spacing w:after="80" w:before="200"/>
      </w:pPr>
      <w:r>
        <w:rPr>
          <w:rFonts w:ascii="Arial" w:cs="Arial" w:eastAsia="Arial" w:hAnsi="Arial"/>
          <w:b/>
          <w:bCs/>
          <w:color w:val="1F4FB5"/>
          <w:sz w:val="21"/>
          <w:szCs w:val="21"/>
        </w:rPr>
        <w:t xml:space="preserve">Conditions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Conditions de paiement prévues : </w:t>
      </w:r>
      <w:r>
        <w:rPr>
          <w:rFonts w:ascii="Arial" w:cs="Arial" w:eastAsia="Arial" w:hAnsi="Arial"/>
          <w:sz w:val="19"/>
          <w:szCs w:val="19"/>
        </w:rPr>
        <w:t xml:space="preserve">[acompte de … % à la commande, solde à la livraison] ; moyens de paiement : [virement, IBAN : …]. Tout acompte versé donnera lieu à une facture d’acompte.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Livraison : </w:t>
      </w:r>
      <w:r>
        <w:rPr>
          <w:rFonts w:ascii="Arial" w:cs="Arial" w:eastAsia="Arial" w:hAnsi="Arial"/>
          <w:sz w:val="19"/>
          <w:szCs w:val="19"/>
        </w:rPr>
        <w:t xml:space="preserve">[conditions, frais de transport, incoterm pour un envoi à l’étranger].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Envoi hors de l’Union européenne : </w:t>
      </w:r>
      <w:r>
        <w:rPr>
          <w:rFonts w:ascii="Arial" w:cs="Arial" w:eastAsia="Arial" w:hAnsi="Arial"/>
          <w:sz w:val="19"/>
          <w:szCs w:val="19"/>
        </w:rPr>
        <w:t xml:space="preserve">[devise, pays d’origine des marchandises, poids, code SH de chaque article, valeur totale].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Franchise de TVA : </w:t>
      </w:r>
      <w:r>
        <w:rPr>
          <w:rFonts w:ascii="Arial" w:cs="Arial" w:eastAsia="Arial" w:hAnsi="Arial"/>
          <w:sz w:val="19"/>
          <w:szCs w:val="19"/>
        </w:rPr>
        <w:t xml:space="preserve">[si vous êtes en franchise en base de TVA : « TVA non applicable, art. 293 B du CGI » ; pour une facture définitive datée de 2027 ou après : « TVA non applicable, article L. 233-3 du CIBS » ; supprimer alors les lignes de TVA.]</w:t>
      </w:r>
    </w:p>
    <w:p>
      <w:pPr>
        <w:spacing w:after="80" w:before="0"/>
      </w:pPr>
      <w:r>
        <w:rPr>
          <w:rFonts w:ascii="Arial" w:cs="Arial" w:eastAsia="Arial" w:hAnsi="Arial"/>
          <w:b/>
          <w:bCs/>
          <w:sz w:val="19"/>
          <w:szCs w:val="19"/>
        </w:rPr>
        <w:t xml:space="preserve">Mentions selon le cas : </w:t>
      </w:r>
      <w:r>
        <w:rPr>
          <w:rFonts w:ascii="Arial" w:cs="Arial" w:eastAsia="Arial" w:hAnsi="Arial"/>
          <w:sz w:val="19"/>
          <w:szCs w:val="19"/>
        </w:rPr>
        <w:t xml:space="preserve">[« Autoliquidation » (sous-traitance du bâtiment) ; motif d’une exonération ; mention certifiée par le client pour un taux réduit de TVA sur des travaux ; assurance décennale : assureur, contrat n°, couverture géographique.]</w:t>
      </w:r>
    </w:p>
    <w:sectPr>
      <w:footerReference w:type="default" r:id="rId6"/>
      <w:pgSz w:w="11906" w:h="16838" w:orient="portrait"/>
      <w:pgMar w:top="1000" w:right="1134" w:bottom="1000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drawing>
        <wp:inline distT="0" distB="0" distL="0" distR="0">
          <wp:extent cx="1000125" cy="1714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00125" cy="1714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>
    <w:pPr>
      <w:spacing w:after="0" w:before="0"/>
      <w:jc w:val="center"/>
    </w:pPr>
    <w:r>
      <w:rPr>
        <w:rFonts w:ascii="Arial" w:cs="Arial" w:eastAsia="Arial" w:hAnsi="Arial"/>
        <w:i/>
        <w:iCs/>
        <w:color w:val="666666"/>
        <w:sz w:val="14"/>
        <w:szCs w:val="14"/>
      </w:rPr>
      <w:t xml:space="preserve">Modèle de facture proforma proposé par Mavelyx (mavelyx.fr), à adapter à votre activité. Il ne remplace pas un conseil juridique ou comptable.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17fa1ebddd9983076d04c9d12144fddb3e866b2e.png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Modèle de facture proforma</dc:title>
  <dc:creator>Mavelyx</dc:creator>
  <dc:description>Modèle gratuit proposé par Mavelyx (mavelyx.fr)</dc:description>
  <cp:lastModifiedBy>Un-named</cp:lastModifiedBy>
  <cp:revision>1</cp:revision>
  <dcterms:created xsi:type="dcterms:W3CDTF">2026-10-26T17:05:29.045Z</dcterms:created>
  <dcterms:modified xsi:type="dcterms:W3CDTF">2026-10-26T17:05:29.046Z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