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[Votre logo]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DE L’ENTREPRISE]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[Forme juridique et capital, ou mention « EI »]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siège]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: [À compléter] · RCS [ville] ou RM : [À compléter]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: [si vous en avez un]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[Téléphone] · [Courriel]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FACTURE D’AVOIR N° [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d’émission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Facture d’origine n° : [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de la facture d’origine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Motif : [erreur, remise, retour, annulation]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Client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ou raison sociale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Adresse de livraison : [si différente]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du client : [si professionnel]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du client : [si redevable]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Nature des opérations : [prestations de services / livraisons de biens / les deux]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Option pour le paiement de la TVA d’après les débits : [si vous l’avez prise]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Détail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800"/>
        <w:gridCol w:w="900"/>
        <w:gridCol w:w="1300"/>
        <w:gridCol w:w="800"/>
        <w:gridCol w:w="1600"/>
      </w:tblGrid>
      <w:tr>
        <w:tc>
          <w:tcPr>
            <w:tcW w:type="dxa" w:w="4238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Qté</w:t>
            </w:r>
          </w:p>
        </w:tc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Unité</w:t>
            </w:r>
          </w:p>
        </w:tc>
        <w:tc>
          <w:tcPr>
            <w:tcW w:type="dxa" w:w="13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 HT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TVA</w:t>
            </w:r>
          </w:p>
        </w:tc>
        <w:tc>
          <w:tcPr>
            <w:tcW w:type="dxa" w:w="16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[Ligne reprise de la facture d’origine, ou remise accordée]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8"/>
        <w:gridCol w:w="2800"/>
      </w:tblGrid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HT de l’avoir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[20 %]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[10 %]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TTC de l’avoir (ou total de l’avoir en franchise ou net de taxes)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Rappel et mentions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Facture d’origine : </w:t>
      </w:r>
      <w:r>
        <w:rPr>
          <w:rFonts w:ascii="Arial" w:cs="Arial" w:eastAsia="Arial" w:hAnsi="Arial"/>
          <w:sz w:val="19"/>
          <w:szCs w:val="19"/>
        </w:rPr>
        <w:t xml:space="preserve">n° [   ] du [   ] : [   ] € HT, TVA [   ] €. Après cet avoir : [   ] € HT, TVA [   ] €, soit [   ] € TTC.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Règlement : </w:t>
      </w:r>
      <w:r>
        <w:rPr>
          <w:rFonts w:ascii="Arial" w:cs="Arial" w:eastAsia="Arial" w:hAnsi="Arial"/>
          <w:sz w:val="19"/>
          <w:szCs w:val="19"/>
        </w:rPr>
        <w:t xml:space="preserve">[si la facture est déjà payée : montant remboursé par virement le … / imputé sur la facture n° …].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Franchise de TVA : </w:t>
      </w:r>
      <w:r>
        <w:rPr>
          <w:rFonts w:ascii="Arial" w:cs="Arial" w:eastAsia="Arial" w:hAnsi="Arial"/>
          <w:sz w:val="19"/>
          <w:szCs w:val="19"/>
        </w:rPr>
        <w:t xml:space="preserve">[si vous êtes en franchise en base de TVA : « TVA non applicable, art. 293 B du CGI » ; pour un avoir daté de 2027 ou après : « TVA non applicable, article L. 233-3 du CIBS » ; supprimer alors les lignes de TVA.]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Mentions selon le cas : </w:t>
      </w:r>
      <w:r>
        <w:rPr>
          <w:rFonts w:ascii="Arial" w:cs="Arial" w:eastAsia="Arial" w:hAnsi="Arial"/>
          <w:sz w:val="19"/>
          <w:szCs w:val="19"/>
        </w:rPr>
        <w:t xml:space="preserve">[« Remise accordée nette de taxes » si vous ne régularisez pas la TVA ; « Autoliquidation » (sous-traitance du bâtiment) ; motif d’une exonération ; mention certifiée par le client pour un taux réduit de TVA sur des travaux ; assurance décennale : assureur, contrat n°, couverture géographique.]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drawing>
        <wp:inline distT="0" distB="0" distL="0" distR="0">
          <wp:extent cx="10001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before="0"/>
      <w:jc w:val="center"/>
    </w:pPr>
    <w:r>
      <w:rPr>
        <w:rFonts w:ascii="Arial" w:cs="Arial" w:eastAsia="Arial" w:hAnsi="Arial"/>
        <w:i/>
        <w:iCs/>
        <w:color w:val="666666"/>
        <w:sz w:val="14"/>
        <w:szCs w:val="14"/>
      </w:rPr>
      <w:t xml:space="preserve">Modèle de facture d’avoir proposé par Mavelyx (mavelyx.fr), à adapter à votre activité. Il ne remplace pas un conseil juridique ou comptable.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7fa1ebddd9983076d04c9d12144fddb3e866b2e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d’avoir</dc:title>
  <dc:creator>Mavelyx</dc:creator>
  <dc:description>Modèle gratuit proposé par Mavelyx (mavelyx.fr)</dc:description>
  <cp:lastModifiedBy>Un-named</cp:lastModifiedBy>
  <cp:revision>1</cp:revision>
  <dcterms:created xsi:type="dcterms:W3CDTF">2026-10-26T18:13:50.209Z</dcterms:created>
  <dcterms:modified xsi:type="dcterms:W3CDTF">2026-10-26T18:13:50.210Z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